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7" w:type="dxa"/>
        <w:tblCellMar>
          <w:left w:w="0" w:type="dxa"/>
          <w:right w:w="0" w:type="dxa"/>
        </w:tblCellMar>
        <w:tblLook w:val="04A0"/>
      </w:tblPr>
      <w:tblGrid>
        <w:gridCol w:w="8251"/>
      </w:tblGrid>
      <w:tr w:rsidR="002C389C" w:rsidRPr="002C389C" w:rsidTr="002C389C">
        <w:trPr>
          <w:tblCellSpacing w:w="7" w:type="dxa"/>
          <w:jc w:val="center"/>
        </w:trPr>
        <w:tc>
          <w:tcPr>
            <w:tcW w:w="0" w:type="auto"/>
            <w:vAlign w:val="center"/>
            <w:hideMark/>
          </w:tcPr>
          <w:p w:rsidR="002C389C" w:rsidRPr="002C389C" w:rsidRDefault="002C389C" w:rsidP="002C389C">
            <w:pPr>
              <w:widowControl/>
              <w:spacing w:before="100" w:beforeAutospacing="1" w:after="100" w:afterAutospacing="1"/>
              <w:jc w:val="center"/>
              <w:outlineLvl w:val="0"/>
              <w:rPr>
                <w:rFonts w:ascii="宋体" w:eastAsia="宋体" w:hAnsi="宋体" w:cs="宋体" w:hint="eastAsia"/>
                <w:b/>
                <w:bCs/>
                <w:color w:val="474747"/>
                <w:kern w:val="36"/>
                <w:sz w:val="48"/>
                <w:szCs w:val="48"/>
              </w:rPr>
            </w:pPr>
            <w:r w:rsidRPr="002C389C">
              <w:rPr>
                <w:rFonts w:ascii="宋体" w:eastAsia="宋体" w:hAnsi="宋体" w:cs="宋体" w:hint="eastAsia"/>
                <w:b/>
                <w:bCs/>
                <w:color w:val="474747"/>
                <w:kern w:val="36"/>
                <w:sz w:val="48"/>
                <w:szCs w:val="48"/>
              </w:rPr>
              <w:t>关于开展2017年浙江省教育科学规划课题申报工作的通知</w:t>
            </w:r>
          </w:p>
          <w:p w:rsidR="002C389C" w:rsidRPr="002C389C" w:rsidRDefault="002C389C" w:rsidP="002C389C">
            <w:pPr>
              <w:widowControl/>
              <w:jc w:val="center"/>
              <w:rPr>
                <w:rFonts w:ascii="宋体" w:eastAsia="宋体" w:hAnsi="宋体" w:cs="宋体" w:hint="eastAsia"/>
                <w:color w:val="474747"/>
                <w:kern w:val="0"/>
                <w:sz w:val="18"/>
                <w:szCs w:val="18"/>
              </w:rPr>
            </w:pPr>
            <w:r w:rsidRPr="002C389C">
              <w:rPr>
                <w:rFonts w:ascii="宋体" w:eastAsia="宋体" w:hAnsi="宋体" w:cs="宋体" w:hint="eastAsia"/>
                <w:color w:val="474747"/>
                <w:kern w:val="0"/>
                <w:sz w:val="18"/>
                <w:szCs w:val="18"/>
              </w:rPr>
              <w:br/>
            </w:r>
            <w:proofErr w:type="gramStart"/>
            <w:r w:rsidRPr="002C389C">
              <w:rPr>
                <w:rFonts w:ascii="宋体" w:eastAsia="宋体" w:hAnsi="宋体" w:cs="宋体" w:hint="eastAsia"/>
                <w:color w:val="474747"/>
                <w:kern w:val="0"/>
                <w:sz w:val="18"/>
                <w:szCs w:val="18"/>
              </w:rPr>
              <w:t>浙教科规</w:t>
            </w:r>
            <w:proofErr w:type="gramEnd"/>
            <w:r w:rsidRPr="002C389C">
              <w:rPr>
                <w:rFonts w:ascii="宋体" w:eastAsia="宋体" w:hAnsi="宋体" w:cs="宋体" w:hint="eastAsia"/>
                <w:color w:val="474747"/>
                <w:kern w:val="0"/>
                <w:sz w:val="18"/>
                <w:szCs w:val="18"/>
              </w:rPr>
              <w:t xml:space="preserve">办﹝2016﹞3号 </w:t>
            </w:r>
          </w:p>
          <w:p w:rsidR="002C389C" w:rsidRPr="002C389C" w:rsidRDefault="002C389C" w:rsidP="002C389C">
            <w:pPr>
              <w:widowControl/>
              <w:jc w:val="center"/>
              <w:rPr>
                <w:rFonts w:ascii="宋体" w:eastAsia="宋体" w:hAnsi="宋体" w:cs="宋体"/>
                <w:color w:val="474747"/>
                <w:kern w:val="0"/>
                <w:sz w:val="18"/>
                <w:szCs w:val="18"/>
              </w:rPr>
            </w:pPr>
            <w:r w:rsidRPr="002C389C">
              <w:rPr>
                <w:rFonts w:ascii="宋体" w:eastAsia="宋体" w:hAnsi="宋体" w:cs="宋体" w:hint="eastAsia"/>
                <w:color w:val="474747"/>
                <w:kern w:val="0"/>
                <w:sz w:val="18"/>
                <w:szCs w:val="18"/>
              </w:rPr>
              <w:pict>
                <v:rect id="_x0000_i1025" style="width:0;height:.75pt" o:hralign="center" o:hrstd="t" o:hrnoshade="t" o:hr="t" fillcolor="#ddd" stroked="f"/>
              </w:pict>
            </w:r>
          </w:p>
        </w:tc>
      </w:tr>
      <w:tr w:rsidR="002C389C" w:rsidRPr="002C389C" w:rsidTr="002C389C">
        <w:trPr>
          <w:tblCellSpacing w:w="7"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1857"/>
              <w:gridCol w:w="1843"/>
              <w:gridCol w:w="1843"/>
              <w:gridCol w:w="1858"/>
            </w:tblGrid>
            <w:tr w:rsidR="002C389C" w:rsidRPr="002C389C">
              <w:trPr>
                <w:tblCellSpacing w:w="15" w:type="dxa"/>
                <w:jc w:val="center"/>
              </w:trPr>
              <w:tc>
                <w:tcPr>
                  <w:tcW w:w="1250" w:type="pct"/>
                  <w:vAlign w:val="center"/>
                  <w:hideMark/>
                </w:tcPr>
                <w:p w:rsidR="002C389C" w:rsidRPr="002C389C" w:rsidRDefault="002C389C" w:rsidP="002C389C">
                  <w:pPr>
                    <w:widowControl/>
                    <w:jc w:val="left"/>
                    <w:rPr>
                      <w:rFonts w:ascii="宋体" w:eastAsia="宋体" w:hAnsi="宋体" w:cs="宋体"/>
                      <w:color w:val="474747"/>
                      <w:kern w:val="0"/>
                      <w:sz w:val="18"/>
                      <w:szCs w:val="18"/>
                    </w:rPr>
                  </w:pPr>
                </w:p>
              </w:tc>
              <w:tc>
                <w:tcPr>
                  <w:tcW w:w="0" w:type="auto"/>
                  <w:vAlign w:val="center"/>
                  <w:hideMark/>
                </w:tcPr>
                <w:p w:rsidR="002C389C" w:rsidRPr="002C389C" w:rsidRDefault="002C389C" w:rsidP="002C389C">
                  <w:pPr>
                    <w:widowControl/>
                    <w:jc w:val="left"/>
                    <w:rPr>
                      <w:rFonts w:ascii="宋体" w:eastAsia="宋体" w:hAnsi="宋体" w:cs="宋体"/>
                      <w:color w:val="474747"/>
                      <w:kern w:val="0"/>
                      <w:sz w:val="18"/>
                      <w:szCs w:val="18"/>
                    </w:rPr>
                  </w:pPr>
                </w:p>
              </w:tc>
              <w:tc>
                <w:tcPr>
                  <w:tcW w:w="0" w:type="auto"/>
                  <w:vAlign w:val="center"/>
                  <w:hideMark/>
                </w:tcPr>
                <w:p w:rsidR="002C389C" w:rsidRPr="002C389C" w:rsidRDefault="002C389C" w:rsidP="002C389C">
                  <w:pPr>
                    <w:widowControl/>
                    <w:jc w:val="left"/>
                    <w:rPr>
                      <w:rFonts w:ascii="宋体" w:eastAsia="宋体" w:hAnsi="宋体" w:cs="宋体"/>
                      <w:color w:val="474747"/>
                      <w:kern w:val="0"/>
                      <w:sz w:val="18"/>
                      <w:szCs w:val="18"/>
                    </w:rPr>
                  </w:pPr>
                </w:p>
              </w:tc>
              <w:tc>
                <w:tcPr>
                  <w:tcW w:w="1250" w:type="pct"/>
                  <w:vAlign w:val="center"/>
                  <w:hideMark/>
                </w:tcPr>
                <w:p w:rsidR="002C389C" w:rsidRPr="002C389C" w:rsidRDefault="002C389C" w:rsidP="002C389C">
                  <w:pPr>
                    <w:widowControl/>
                    <w:jc w:val="left"/>
                    <w:rPr>
                      <w:rFonts w:ascii="宋体" w:eastAsia="宋体" w:hAnsi="宋体" w:cs="宋体"/>
                      <w:color w:val="474747"/>
                      <w:kern w:val="0"/>
                      <w:sz w:val="18"/>
                      <w:szCs w:val="18"/>
                    </w:rPr>
                  </w:pPr>
                </w:p>
              </w:tc>
            </w:tr>
          </w:tbl>
          <w:p w:rsidR="002C389C" w:rsidRPr="002C389C" w:rsidRDefault="002C389C" w:rsidP="002C389C">
            <w:pPr>
              <w:widowControl/>
              <w:jc w:val="left"/>
              <w:rPr>
                <w:rFonts w:ascii="宋体" w:eastAsia="宋体" w:hAnsi="宋体" w:cs="宋体"/>
                <w:color w:val="474747"/>
                <w:kern w:val="0"/>
                <w:sz w:val="18"/>
                <w:szCs w:val="18"/>
              </w:rPr>
            </w:pPr>
          </w:p>
        </w:tc>
      </w:tr>
      <w:tr w:rsidR="002C389C" w:rsidRPr="002C389C" w:rsidTr="002C389C">
        <w:trPr>
          <w:tblCellSpacing w:w="7" w:type="dxa"/>
          <w:jc w:val="center"/>
        </w:trPr>
        <w:tc>
          <w:tcPr>
            <w:tcW w:w="0" w:type="auto"/>
            <w:vAlign w:val="center"/>
            <w:hideMark/>
          </w:tcPr>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各高校、各市教科</w:t>
            </w:r>
            <w:proofErr w:type="gramStart"/>
            <w:r w:rsidRPr="002C389C">
              <w:rPr>
                <w:rFonts w:ascii="宋体" w:eastAsia="宋体" w:hAnsi="宋体" w:cs="宋体" w:hint="eastAsia"/>
                <w:color w:val="474747"/>
                <w:kern w:val="0"/>
                <w:szCs w:val="21"/>
              </w:rPr>
              <w:t>规</w:t>
            </w:r>
            <w:proofErr w:type="gramEnd"/>
            <w:r w:rsidRPr="002C389C">
              <w:rPr>
                <w:rFonts w:ascii="宋体" w:eastAsia="宋体" w:hAnsi="宋体" w:cs="宋体" w:hint="eastAsia"/>
                <w:color w:val="474747"/>
                <w:kern w:val="0"/>
                <w:szCs w:val="21"/>
              </w:rPr>
              <w:t>办</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根据《浙江省教育科学规划研究课题管理办法》的有关规定，2017年浙江省教育科学规划课题申报工作将与今年10月启动。现将有关事项通知如下：</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一、申报课题类别</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1.规划课题（研究周期一般为1年）。</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2.</w:t>
            </w:r>
            <w:proofErr w:type="gramStart"/>
            <w:r w:rsidRPr="002C389C">
              <w:rPr>
                <w:rFonts w:ascii="宋体" w:eastAsia="宋体" w:hAnsi="宋体" w:cs="宋体" w:hint="eastAsia"/>
                <w:color w:val="474747"/>
                <w:kern w:val="0"/>
                <w:szCs w:val="21"/>
              </w:rPr>
              <w:t>体卫艺专项</w:t>
            </w:r>
            <w:proofErr w:type="gramEnd"/>
            <w:r w:rsidRPr="002C389C">
              <w:rPr>
                <w:rFonts w:ascii="宋体" w:eastAsia="宋体" w:hAnsi="宋体" w:cs="宋体" w:hint="eastAsia"/>
                <w:color w:val="474747"/>
                <w:kern w:val="0"/>
                <w:szCs w:val="21"/>
              </w:rPr>
              <w:t>课题（研究周期一般为1年，仅限地市申报）</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3.重点课题（研究周期一般为2年）</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二、申报课题条件</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1.从事教科研工作的各级各类人士通过所在科研管理单位和地市教科规划办申报。</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2.</w:t>
            </w:r>
            <w:proofErr w:type="gramStart"/>
            <w:r w:rsidRPr="002C389C">
              <w:rPr>
                <w:rFonts w:ascii="宋体" w:eastAsia="宋体" w:hAnsi="宋体" w:cs="宋体" w:hint="eastAsia"/>
                <w:color w:val="474747"/>
                <w:kern w:val="0"/>
                <w:szCs w:val="21"/>
              </w:rPr>
              <w:t>体卫艺专项</w:t>
            </w:r>
            <w:proofErr w:type="gramEnd"/>
            <w:r w:rsidRPr="002C389C">
              <w:rPr>
                <w:rFonts w:ascii="宋体" w:eastAsia="宋体" w:hAnsi="宋体" w:cs="宋体" w:hint="eastAsia"/>
                <w:color w:val="474747"/>
                <w:kern w:val="0"/>
                <w:szCs w:val="21"/>
              </w:rPr>
              <w:t>课题，</w:t>
            </w:r>
            <w:proofErr w:type="gramStart"/>
            <w:r w:rsidRPr="002C389C">
              <w:rPr>
                <w:rFonts w:ascii="宋体" w:eastAsia="宋体" w:hAnsi="宋体" w:cs="宋体" w:hint="eastAsia"/>
                <w:color w:val="474747"/>
                <w:kern w:val="0"/>
                <w:szCs w:val="21"/>
              </w:rPr>
              <w:t>限从事体卫艺教育</w:t>
            </w:r>
            <w:proofErr w:type="gramEnd"/>
            <w:r w:rsidRPr="002C389C">
              <w:rPr>
                <w:rFonts w:ascii="宋体" w:eastAsia="宋体" w:hAnsi="宋体" w:cs="宋体" w:hint="eastAsia"/>
                <w:color w:val="474747"/>
                <w:kern w:val="0"/>
                <w:szCs w:val="21"/>
              </w:rPr>
              <w:t>教学工作的专业人士申报，级别和管理与省教科年度规划课题相同。此课题不接受高校教师申报。</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3.重点课题一般是指对已经结题的规划课题进一步深入研究的课题。</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4.有以下情况之一者，不予受理：</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(1)申报人不是课题主持人或不承担实质性研究任务的；</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(2)课题的申报人（负责人）为两人以上的；</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(3)一个人同时申报两项或两项以上的；</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(4)正在承担省规划各类课题而未结题的。</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（5）同一课题已在其他厅级及以上课题中立项的。</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lastRenderedPageBreak/>
              <w:t>     三、申报课题形式与截止时间</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1.今年浙江省教育科学规划课题继续采用网上申报形式，申报系统地址是http://ktgl.zjedusri.com.cn/，申报系统将于2016年10月10日开放申报，于2016年11月18日关闭申报系统。请各管理部门根据时间安排做好相关工作。</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四、申报课题程序</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1.高校申报：由各高校科研处（所）管理人员为本单位申报人员分配系统登录的用户名，并作为申报工作的初审单位在系统中向省教科规划办提交限额数量范围内的课题。申报限额见附件。</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2.地市申报：由各市规划办管理人员为本地区申报人员分配系统登录的用户名，并作为申报工作的初审单位在系统中向省教科规划办提交限额数量范围内的课题。申报限额见附件。</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3.其他单位申报。省直单位需指定课题管理人员并按规则向申请人分配登录用户名。汇总后直接通过申报系统报送省教科规划办公室。</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五、报送材料</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（1）《课题申报·评审表》（一式一份，在系统中生成，盖章后由科研管理部门汇总后上报省教科规划办）</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（2）《课题申报·活页表》（在系统中生成，无需报送纸质稿和电子稿。）</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（3）《    院（校）/地市申报省教科规划2017年课题分类汇总表》（在系统中生成，一式一份，加盖公章由科研管理部门上报省教科规划办）</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（4）所有上报材料需在系统中生成。我办不提供电子稿下载。以前的电子稿申报无效。</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（5）纸质材料报送地址：杭州学院路35号浙江教育综合大楼612室浙江省教科规划办，沈老师收。邮编：310012</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（6）未按以上要求报送的均为无效，不进入评审。</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六、其他</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1.因申报系统仍在最后改进调试阶段，申报系统开放前（10月10日）会提供新的管理人员系统使用手册和课题申报人员系统使用手册，请届时到省教科院网站“教科规划栏目”下载。</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2.</w:t>
            </w:r>
            <w:r w:rsidRPr="002C389C">
              <w:rPr>
                <w:rFonts w:ascii="宋体" w:eastAsia="宋体" w:hAnsi="宋体" w:cs="宋体" w:hint="eastAsia"/>
                <w:b/>
                <w:bCs/>
                <w:color w:val="474747"/>
                <w:kern w:val="0"/>
              </w:rPr>
              <w:t>特别注意：今年采取申报人员注册形式，管理人员无需向申报人分配用户名。</w:t>
            </w:r>
            <w:r w:rsidRPr="002C389C">
              <w:rPr>
                <w:rFonts w:ascii="宋体" w:eastAsia="宋体" w:hAnsi="宋体" w:cs="宋体" w:hint="eastAsia"/>
                <w:b/>
                <w:bCs/>
                <w:color w:val="474747"/>
                <w:kern w:val="0"/>
              </w:rPr>
              <w:lastRenderedPageBreak/>
              <w:t>系统采用新用户新办法，老用户老办法的管理原则。原有分配使用的账号仍可以进行在线查阅、结题等功能，但申报新课题的人员一律重新注册。各管理人员的账号不变，管理员可在系统中管理本单位的申报人员，并查看和处理所在单位的申报情况。根据限额数量审核申报即可。</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3.用户名初始密码统一为123456。用户进入系统后会要求修改密码。再次登录系统时需要使用新密码，</w:t>
            </w:r>
            <w:r w:rsidRPr="002C389C">
              <w:rPr>
                <w:rFonts w:ascii="宋体" w:eastAsia="宋体" w:hAnsi="宋体" w:cs="宋体" w:hint="eastAsia"/>
                <w:b/>
                <w:bCs/>
                <w:color w:val="474747"/>
                <w:kern w:val="0"/>
              </w:rPr>
              <w:t>新密码如果输错5次，用户名将锁定，请联系管理员重置。</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4.为方便管理人员和课题申报人员更好地使用平台，系统内右上角有【QQ交谈】选项，工作日工作时间内可以在线技术答疑。</w:t>
            </w:r>
          </w:p>
          <w:p w:rsidR="002C389C" w:rsidRPr="002C389C" w:rsidRDefault="002C389C" w:rsidP="002C389C">
            <w:pPr>
              <w:widowControl/>
              <w:spacing w:before="100" w:beforeAutospacing="1" w:after="100" w:afterAutospacing="1" w:line="330" w:lineRule="atLeast"/>
              <w:ind w:firstLine="750"/>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5.部分高校因升格后学校名产生变化，登录名不变，单位名称请联系省教科规划办修改。</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6.项目申报咨询电话：0571-88846782沈老师。系统技术咨询电话</w:t>
            </w:r>
            <w:r w:rsidRPr="002C389C">
              <w:rPr>
                <w:rFonts w:ascii="宋体" w:eastAsia="宋体" w:hAnsi="宋体" w:cs="宋体" w:hint="eastAsia"/>
                <w:color w:val="000000"/>
                <w:kern w:val="0"/>
                <w:szCs w:val="21"/>
              </w:rPr>
              <w:t>：18058816801.</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7.附件请在浙江省教育科学研究院www.zjedusri.com.cn【教科规划】栏目中下载，纸质不另发。</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附件：</w:t>
            </w:r>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w:t>
            </w:r>
            <w:hyperlink r:id="rId4" w:history="1">
              <w:r>
                <w:rPr>
                  <w:rFonts w:ascii="宋体" w:eastAsia="宋体" w:hAnsi="宋体" w:cs="宋体"/>
                  <w:noProof/>
                  <w:color w:val="474747"/>
                  <w:kern w:val="0"/>
                  <w:szCs w:val="21"/>
                </w:rPr>
                <w:drawing>
                  <wp:inline distT="0" distB="0" distL="0" distR="0">
                    <wp:extent cx="152400" cy="152400"/>
                    <wp:effectExtent l="19050" t="0" r="0" b="0"/>
                    <wp:docPr id="3" name="图片 3" descr="http://www.zjedusri.com.cn/module/jslib/icons/exce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jedusri.com.cn/module/jslib/icons/excel.png">
                              <a:hlinkClick r:id="rId4"/>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C389C">
                <w:rPr>
                  <w:rFonts w:ascii="宋体" w:eastAsia="宋体" w:hAnsi="宋体" w:cs="宋体" w:hint="eastAsia"/>
                  <w:color w:val="474747"/>
                  <w:kern w:val="0"/>
                </w:rPr>
                <w:t>2017年浙江省教育科学规划课题申报额分配表（含高校和地市）.xls</w:t>
              </w:r>
            </w:hyperlink>
          </w:p>
          <w:p w:rsidR="002C389C" w:rsidRPr="002C389C" w:rsidRDefault="002C389C" w:rsidP="002C389C">
            <w:pPr>
              <w:widowControl/>
              <w:spacing w:before="100" w:beforeAutospacing="1" w:after="100" w:afterAutospacing="1" w:line="330" w:lineRule="atLeast"/>
              <w:jc w:val="lef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 </w:t>
            </w:r>
          </w:p>
          <w:p w:rsidR="002C389C" w:rsidRPr="002C389C" w:rsidRDefault="002C389C" w:rsidP="002C389C">
            <w:pPr>
              <w:widowControl/>
              <w:spacing w:before="100" w:beforeAutospacing="1" w:after="100" w:afterAutospacing="1" w:line="330" w:lineRule="atLeast"/>
              <w:ind w:firstLine="3150"/>
              <w:jc w:val="right"/>
              <w:rPr>
                <w:rFonts w:ascii="宋体" w:eastAsia="宋体" w:hAnsi="宋体" w:cs="宋体" w:hint="eastAsia"/>
                <w:color w:val="474747"/>
                <w:kern w:val="0"/>
                <w:szCs w:val="21"/>
              </w:rPr>
            </w:pPr>
            <w:r w:rsidRPr="002C389C">
              <w:rPr>
                <w:rFonts w:ascii="宋体" w:eastAsia="宋体" w:hAnsi="宋体" w:cs="宋体" w:hint="eastAsia"/>
                <w:color w:val="474747"/>
                <w:kern w:val="0"/>
                <w:szCs w:val="21"/>
              </w:rPr>
              <w:t>浙江省教育科学规划领导小组办公室</w:t>
            </w:r>
          </w:p>
          <w:p w:rsidR="002C389C" w:rsidRPr="002C389C" w:rsidRDefault="002C389C" w:rsidP="002C389C">
            <w:pPr>
              <w:widowControl/>
              <w:spacing w:line="330" w:lineRule="atLeast"/>
              <w:ind w:right="600"/>
              <w:jc w:val="right"/>
              <w:rPr>
                <w:rFonts w:ascii="宋体" w:eastAsia="宋体" w:hAnsi="宋体" w:cs="宋体"/>
                <w:color w:val="474747"/>
                <w:kern w:val="0"/>
                <w:szCs w:val="21"/>
              </w:rPr>
            </w:pPr>
            <w:r w:rsidRPr="002C389C">
              <w:rPr>
                <w:rFonts w:ascii="宋体" w:eastAsia="宋体" w:hAnsi="宋体" w:cs="宋体" w:hint="eastAsia"/>
                <w:color w:val="474747"/>
                <w:kern w:val="0"/>
                <w:szCs w:val="21"/>
              </w:rPr>
              <w:t>2016年9月20日</w:t>
            </w:r>
            <w:r w:rsidRPr="002C389C">
              <w:rPr>
                <w:rFonts w:ascii="宋体" w:eastAsia="宋体" w:hAnsi="宋体" w:cs="宋体" w:hint="eastAsia"/>
                <w:color w:val="474747"/>
                <w:kern w:val="0"/>
                <w:sz w:val="18"/>
                <w:szCs w:val="18"/>
              </w:rPr>
              <w:br/>
            </w:r>
          </w:p>
        </w:tc>
      </w:tr>
      <w:tr w:rsidR="002C389C" w:rsidRPr="002C389C" w:rsidTr="002C389C">
        <w:trPr>
          <w:tblCellSpacing w:w="7" w:type="dxa"/>
          <w:jc w:val="center"/>
        </w:trPr>
        <w:tc>
          <w:tcPr>
            <w:tcW w:w="0" w:type="auto"/>
            <w:vAlign w:val="center"/>
            <w:hideMark/>
          </w:tcPr>
          <w:p w:rsidR="002C389C" w:rsidRPr="002C389C" w:rsidRDefault="002C389C" w:rsidP="002C389C">
            <w:pPr>
              <w:widowControl/>
              <w:jc w:val="right"/>
              <w:rPr>
                <w:rFonts w:ascii="宋体" w:eastAsia="宋体" w:hAnsi="宋体" w:cs="宋体"/>
                <w:color w:val="474747"/>
                <w:kern w:val="0"/>
                <w:sz w:val="18"/>
                <w:szCs w:val="18"/>
              </w:rPr>
            </w:pPr>
            <w:r w:rsidRPr="002C389C">
              <w:rPr>
                <w:rFonts w:ascii="宋体" w:eastAsia="宋体" w:hAnsi="宋体" w:cs="宋体" w:hint="eastAsia"/>
                <w:color w:val="474747"/>
                <w:kern w:val="0"/>
                <w:sz w:val="18"/>
                <w:szCs w:val="18"/>
              </w:rPr>
              <w:lastRenderedPageBreak/>
              <w:t>（编辑</w:t>
            </w:r>
          </w:p>
        </w:tc>
      </w:tr>
    </w:tbl>
    <w:p w:rsidR="0002550F" w:rsidRDefault="0002550F"/>
    <w:sectPr w:rsidR="0002550F" w:rsidSect="000255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389C"/>
    <w:rsid w:val="0002550F"/>
    <w:rsid w:val="001567B5"/>
    <w:rsid w:val="001C1A13"/>
    <w:rsid w:val="002C389C"/>
    <w:rsid w:val="00985820"/>
    <w:rsid w:val="009D29E6"/>
    <w:rsid w:val="00BB470A"/>
    <w:rsid w:val="00E03155"/>
    <w:rsid w:val="00FA5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0F"/>
    <w:pPr>
      <w:widowControl w:val="0"/>
      <w:jc w:val="both"/>
    </w:pPr>
  </w:style>
  <w:style w:type="paragraph" w:styleId="1">
    <w:name w:val="heading 1"/>
    <w:basedOn w:val="a"/>
    <w:link w:val="1Char"/>
    <w:uiPriority w:val="9"/>
    <w:qFormat/>
    <w:rsid w:val="002C38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389C"/>
    <w:rPr>
      <w:rFonts w:ascii="宋体" w:eastAsia="宋体" w:hAnsi="宋体" w:cs="宋体"/>
      <w:b/>
      <w:bCs/>
      <w:kern w:val="36"/>
      <w:sz w:val="48"/>
      <w:szCs w:val="48"/>
    </w:rPr>
  </w:style>
  <w:style w:type="character" w:styleId="a3">
    <w:name w:val="Hyperlink"/>
    <w:basedOn w:val="a0"/>
    <w:uiPriority w:val="99"/>
    <w:semiHidden/>
    <w:unhideWhenUsed/>
    <w:rsid w:val="002C389C"/>
    <w:rPr>
      <w:strike w:val="0"/>
      <w:dstrike w:val="0"/>
      <w:color w:val="474747"/>
      <w:u w:val="none"/>
      <w:effect w:val="none"/>
    </w:rPr>
  </w:style>
  <w:style w:type="character" w:styleId="a4">
    <w:name w:val="Strong"/>
    <w:basedOn w:val="a0"/>
    <w:uiPriority w:val="22"/>
    <w:qFormat/>
    <w:rsid w:val="002C389C"/>
    <w:rPr>
      <w:b/>
      <w:bCs/>
    </w:rPr>
  </w:style>
  <w:style w:type="paragraph" w:styleId="a5">
    <w:name w:val="Normal (Web)"/>
    <w:basedOn w:val="a"/>
    <w:uiPriority w:val="99"/>
    <w:unhideWhenUsed/>
    <w:rsid w:val="002C389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C389C"/>
    <w:rPr>
      <w:sz w:val="18"/>
      <w:szCs w:val="18"/>
    </w:rPr>
  </w:style>
  <w:style w:type="character" w:customStyle="1" w:styleId="Char">
    <w:name w:val="批注框文本 Char"/>
    <w:basedOn w:val="a0"/>
    <w:link w:val="a6"/>
    <w:uiPriority w:val="99"/>
    <w:semiHidden/>
    <w:rsid w:val="002C389C"/>
    <w:rPr>
      <w:sz w:val="18"/>
      <w:szCs w:val="18"/>
    </w:rPr>
  </w:style>
</w:styles>
</file>

<file path=word/webSettings.xml><?xml version="1.0" encoding="utf-8"?>
<w:webSettings xmlns:r="http://schemas.openxmlformats.org/officeDocument/2006/relationships" xmlns:w="http://schemas.openxmlformats.org/wordprocessingml/2006/main">
  <w:divs>
    <w:div w:id="1388991909">
      <w:bodyDiv w:val="1"/>
      <w:marLeft w:val="0"/>
      <w:marRight w:val="0"/>
      <w:marTop w:val="0"/>
      <w:marBottom w:val="0"/>
      <w:divBdr>
        <w:top w:val="none" w:sz="0" w:space="0" w:color="auto"/>
        <w:left w:val="none" w:sz="0" w:space="0" w:color="auto"/>
        <w:bottom w:val="none" w:sz="0" w:space="0" w:color="auto"/>
        <w:right w:val="none" w:sz="0" w:space="0" w:color="auto"/>
      </w:divBdr>
      <w:divsChild>
        <w:div w:id="636570955">
          <w:marLeft w:val="0"/>
          <w:marRight w:val="0"/>
          <w:marTop w:val="0"/>
          <w:marBottom w:val="0"/>
          <w:divBdr>
            <w:top w:val="none" w:sz="0" w:space="0" w:color="auto"/>
            <w:left w:val="none" w:sz="0" w:space="0" w:color="auto"/>
            <w:bottom w:val="none" w:sz="0" w:space="0" w:color="auto"/>
            <w:right w:val="none" w:sz="0" w:space="0" w:color="auto"/>
          </w:divBdr>
          <w:divsChild>
            <w:div w:id="518469904">
              <w:marLeft w:val="0"/>
              <w:marRight w:val="0"/>
              <w:marTop w:val="0"/>
              <w:marBottom w:val="0"/>
              <w:divBdr>
                <w:top w:val="none" w:sz="0" w:space="0" w:color="auto"/>
                <w:left w:val="none" w:sz="0" w:space="0" w:color="auto"/>
                <w:bottom w:val="none" w:sz="0" w:space="0" w:color="auto"/>
                <w:right w:val="none" w:sz="0" w:space="0" w:color="auto"/>
              </w:divBdr>
              <w:divsChild>
                <w:div w:id="1600942125">
                  <w:marLeft w:val="0"/>
                  <w:marRight w:val="0"/>
                  <w:marTop w:val="0"/>
                  <w:marBottom w:val="0"/>
                  <w:divBdr>
                    <w:top w:val="none" w:sz="0" w:space="0" w:color="auto"/>
                    <w:left w:val="none" w:sz="0" w:space="0" w:color="auto"/>
                    <w:bottom w:val="none" w:sz="0" w:space="0" w:color="auto"/>
                    <w:right w:val="none" w:sz="0" w:space="0" w:color="auto"/>
                  </w:divBdr>
                  <w:divsChild>
                    <w:div w:id="942881505">
                      <w:marLeft w:val="0"/>
                      <w:marRight w:val="0"/>
                      <w:marTop w:val="0"/>
                      <w:marBottom w:val="0"/>
                      <w:divBdr>
                        <w:top w:val="none" w:sz="0" w:space="0" w:color="auto"/>
                        <w:left w:val="none" w:sz="0" w:space="0" w:color="auto"/>
                        <w:bottom w:val="none" w:sz="0" w:space="0" w:color="auto"/>
                        <w:right w:val="none" w:sz="0" w:space="0" w:color="auto"/>
                      </w:divBdr>
                      <w:divsChild>
                        <w:div w:id="1118716947">
                          <w:marLeft w:val="525"/>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zjedusri.com.cn/module/download/downfile.jsp?classid=0&amp;filename=d8fe7c42cb9c4828b0ef33796b0be1c8.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1742</Characters>
  <Application>Microsoft Office Word</Application>
  <DocSecurity>0</DocSecurity>
  <Lines>14</Lines>
  <Paragraphs>4</Paragraphs>
  <ScaleCrop>false</ScaleCrop>
  <Company>Sky123.Org</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2</cp:revision>
  <dcterms:created xsi:type="dcterms:W3CDTF">2016-09-29T02:44:00Z</dcterms:created>
  <dcterms:modified xsi:type="dcterms:W3CDTF">2016-09-29T02:44:00Z</dcterms:modified>
</cp:coreProperties>
</file>